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2891"/>
        <w:gridCol w:w="2891"/>
        <w:gridCol w:w="2891"/>
        <w:gridCol w:w="2891"/>
        <w:gridCol w:w="2767"/>
        <w:tblGridChange w:id="0">
          <w:tblGrid>
            <w:gridCol w:w="973"/>
            <w:gridCol w:w="2891"/>
            <w:gridCol w:w="2891"/>
            <w:gridCol w:w="2891"/>
            <w:gridCol w:w="2891"/>
            <w:gridCol w:w="2767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01/04/2024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02/04/2024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03/04/2024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04/04/2024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05/04/2024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ADD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Alan Dışı Ders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ITP 156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Bilgisayar Destekli Çizim I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(Grup A)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ITP 156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Bilgisayar Destekli Çizim I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(Grup B)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TD101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TÜRK DİLİ I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Derslik: 116 – 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ING101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İNGİLİZCE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Derslik: 116 – 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ATA101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ATATÜRK İLKELERİ VE İNKILAP TARİHİ I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Derslik: 116 – 118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ITP 156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Bilgisayar Destekli Çizim I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(Grup C)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117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ITP256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Mesleki Uygulama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Z18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ITP 156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Yapı Malzemeleri ve Beton Teknolojisi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116 – Z18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ADD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Alan Dışı Ders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ITP 154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MATEMATİK II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ITP 148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Karayolu İnşaatı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ITP 122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Mekanik-Statik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Z16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ITP 148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Karayolu İnşaatı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ITP 158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Ölçme Bilgisi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KRY 102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Kariyer Planlama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2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MESLEK YÜKSEKOKULU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EĞİTİM-ÖĞRETİM YILI BAHAR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</w:t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İNŞAAT TEKNOLOJİSİ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PROGRAMI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TÜM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SINIFLAR ARA SINAV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2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0177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jp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rdjz6ZMklF2F9YuUtaNeTcSm7w==">CgMxLjAyCGguZ2pkZ3hzOAByITFHVFpLNGRERG53eVpac1UtM2RlX1ZucUFWNlJyQUZYcg==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